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F61" w:rsidRPr="00925752" w:rsidRDefault="00567F61" w:rsidP="00567F61">
      <w:pPr>
        <w:spacing w:after="0" w:line="240" w:lineRule="auto"/>
        <w:rPr>
          <w:rFonts w:ascii="Times New Roman" w:hAnsi="Times New Roman" w:cs="Times New Roman"/>
          <w:b/>
          <w:sz w:val="24"/>
          <w:szCs w:val="24"/>
        </w:rPr>
      </w:pPr>
    </w:p>
    <w:p w:rsidR="00567F61" w:rsidRPr="005D257B" w:rsidRDefault="00567F61" w:rsidP="00567F61">
      <w:pPr>
        <w:spacing w:after="0" w:line="240" w:lineRule="auto"/>
        <w:rPr>
          <w:rFonts w:ascii="Times New Roman" w:hAnsi="Times New Roman" w:cs="Times New Roman"/>
          <w:b/>
          <w:sz w:val="24"/>
          <w:szCs w:val="24"/>
        </w:rPr>
      </w:pPr>
      <w:r w:rsidRPr="00925752">
        <w:rPr>
          <w:rFonts w:ascii="Times New Roman" w:hAnsi="Times New Roman" w:cs="Times New Roman"/>
          <w:b/>
          <w:sz w:val="28"/>
          <w:szCs w:val="28"/>
        </w:rPr>
        <w:t>Unit 2: Workers and Immigrants in the Gilded Age: America as a Classless Society?</w:t>
      </w:r>
    </w:p>
    <w:p w:rsidR="00567F61" w:rsidRPr="005D257B" w:rsidRDefault="00567F61" w:rsidP="00567F61">
      <w:pPr>
        <w:spacing w:after="0" w:line="240" w:lineRule="auto"/>
        <w:rPr>
          <w:rFonts w:ascii="Times New Roman" w:hAnsi="Times New Roman" w:cs="Times New Roman"/>
          <w:b/>
          <w:sz w:val="24"/>
          <w:szCs w:val="24"/>
        </w:rPr>
      </w:pPr>
    </w:p>
    <w:p w:rsidR="00567F61" w:rsidRPr="007D29CA" w:rsidRDefault="00567F61" w:rsidP="00567F61">
      <w:pPr>
        <w:rPr>
          <w:rFonts w:ascii="Times New Roman" w:hAnsi="Times New Roman" w:cs="Times New Roman"/>
          <w:sz w:val="28"/>
          <w:szCs w:val="28"/>
        </w:rPr>
      </w:pPr>
      <w:r w:rsidRPr="005D257B">
        <w:rPr>
          <w:rFonts w:ascii="Times New Roman" w:hAnsi="Times New Roman" w:cs="Times New Roman"/>
          <w:sz w:val="24"/>
          <w:szCs w:val="24"/>
        </w:rPr>
        <w:tab/>
      </w:r>
      <w:r w:rsidRPr="007D29CA">
        <w:rPr>
          <w:rFonts w:ascii="Times New Roman" w:hAnsi="Times New Roman" w:cs="Times New Roman"/>
          <w:sz w:val="28"/>
          <w:szCs w:val="28"/>
        </w:rPr>
        <w:t>The period immediately after the Civil War has been called a gilded, or golden age. A growing number of America</w:t>
      </w:r>
      <w:r>
        <w:rPr>
          <w:rFonts w:ascii="Times New Roman" w:hAnsi="Times New Roman" w:cs="Times New Roman"/>
          <w:sz w:val="28"/>
          <w:szCs w:val="28"/>
        </w:rPr>
        <w:t>ns moved into the middle class</w:t>
      </w:r>
      <w:r w:rsidRPr="007D29CA">
        <w:rPr>
          <w:rFonts w:ascii="Times New Roman" w:hAnsi="Times New Roman" w:cs="Times New Roman"/>
          <w:sz w:val="28"/>
          <w:szCs w:val="28"/>
        </w:rPr>
        <w:t xml:space="preserve"> as productivity gains from technology improvements buoyed the American economy. The average annual wage between 1880 and 1890 increased from 380 dollars to nearly 600 dollars as year. Per capita income shot far ahead of that of Great Britain by 1900, making the United States the wealthiest nation in the world at the time. Millions of immigrants streamed into the United States as the economy exploded in size due to improvements in mechanization, railroads, urbanization</w:t>
      </w:r>
      <w:r>
        <w:rPr>
          <w:rFonts w:ascii="Times New Roman" w:hAnsi="Times New Roman" w:cs="Times New Roman"/>
          <w:sz w:val="28"/>
          <w:szCs w:val="28"/>
        </w:rPr>
        <w:t>, in addition to business growth</w:t>
      </w:r>
      <w:r w:rsidRPr="007D29CA">
        <w:rPr>
          <w:rFonts w:ascii="Times New Roman" w:hAnsi="Times New Roman" w:cs="Times New Roman"/>
          <w:sz w:val="28"/>
          <w:szCs w:val="28"/>
        </w:rPr>
        <w:t xml:space="preserve">. Economic growth spread to the Plains, Rocky Mountains, and Far West, as can be seen in various mining booms in places like Nevada or Colorado, irrigated farms in California, or other agricultural improvements in the Plains. By the late 1800s, the United States was also flexing its military might in the search for new markets for all of its exports around the world. But the era was also one of increasing income and wealth inequality, and there were many left behind in this growing economy. </w:t>
      </w: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Class tensions in the United States therefore arose along with industrialization in the late 1800s. While more and more new technologies—such as the light bulb, automobile, new clothing dyes, the mass production of textiles, or new fertilizers—could make life dramatically easier for some, for those who produced these new goods life was difficult and often brutal. In 1900 alone, 35,000 American workers were killed on the job and an additional 500,000 were maimed.  This amounted to over 1 percent of the entire U.S. population, and these statistics are for one year only. The normal work load was 10 hours a day, six days a week, doing backbreaking or monotonous work with dangerous machinery in cramped, uncomfortable conditions. Some workers might work considerably more than 60 hours a week. Typical employees might earn, if they were lucky, 5 or 6 dollars a week, or 20 to 25 dollars a month (adjusted for 2018 inflation this amounts to maybe 250 dollars a week or 1,000 dollars a month.) In an era before Social Security disability benefits or food stamps, there was virtually no safety net except for private charity or the assistance of family and friends. National child labor laws did not exist before the 1930s, and workers could be found in factories as young as twelve throughout the late 1800s. The average working class adult life span—and this is if they even reached 20 years of age in the first place—was less than 50 years.</w:t>
      </w:r>
    </w:p>
    <w:p w:rsidR="00567F61" w:rsidRPr="007D29CA" w:rsidRDefault="00567F61" w:rsidP="00567F61">
      <w:pPr>
        <w:spacing w:after="0" w:line="240" w:lineRule="auto"/>
        <w:rPr>
          <w:rFonts w:ascii="Times New Roman" w:hAnsi="Times New Roman" w:cs="Times New Roman"/>
          <w:sz w:val="28"/>
          <w:szCs w:val="28"/>
        </w:rPr>
      </w:pPr>
    </w:p>
    <w:p w:rsidR="00567F61"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Many American political elites believed there was little that could be done to ease the plight of the working class. After the nega</w:t>
      </w:r>
      <w:r>
        <w:rPr>
          <w:rFonts w:ascii="Times New Roman" w:hAnsi="Times New Roman" w:cs="Times New Roman"/>
          <w:sz w:val="28"/>
          <w:szCs w:val="28"/>
        </w:rPr>
        <w:t>tive reaction to the expansion of</w:t>
      </w:r>
      <w:r w:rsidRPr="007D29CA">
        <w:rPr>
          <w:rFonts w:ascii="Times New Roman" w:hAnsi="Times New Roman" w:cs="Times New Roman"/>
          <w:sz w:val="28"/>
          <w:szCs w:val="28"/>
        </w:rPr>
        <w:t xml:space="preserve"> </w:t>
      </w:r>
    </w:p>
    <w:p w:rsidR="00567F61" w:rsidRPr="007D29CA" w:rsidRDefault="00567F61" w:rsidP="00567F61">
      <w:pPr>
        <w:spacing w:after="0" w:line="240" w:lineRule="auto"/>
        <w:rPr>
          <w:rFonts w:ascii="Times New Roman" w:hAnsi="Times New Roman" w:cs="Times New Roman"/>
          <w:sz w:val="28"/>
          <w:szCs w:val="28"/>
        </w:rPr>
      </w:pPr>
      <w:proofErr w:type="gramStart"/>
      <w:r w:rsidRPr="007D29CA">
        <w:rPr>
          <w:rFonts w:ascii="Times New Roman" w:hAnsi="Times New Roman" w:cs="Times New Roman"/>
          <w:sz w:val="28"/>
          <w:szCs w:val="28"/>
        </w:rPr>
        <w:t>government</w:t>
      </w:r>
      <w:proofErr w:type="gramEnd"/>
      <w:r>
        <w:rPr>
          <w:rFonts w:ascii="Times New Roman" w:hAnsi="Times New Roman" w:cs="Times New Roman"/>
          <w:sz w:val="28"/>
          <w:szCs w:val="28"/>
        </w:rPr>
        <w:t xml:space="preserve"> power</w:t>
      </w:r>
      <w:r w:rsidRPr="007D29CA">
        <w:rPr>
          <w:rFonts w:ascii="Times New Roman" w:hAnsi="Times New Roman" w:cs="Times New Roman"/>
          <w:sz w:val="28"/>
          <w:szCs w:val="28"/>
        </w:rPr>
        <w:t xml:space="preserve"> during the Civil War, it seemed as times as though both political parties embraced classical liberal ideas that emphasized the invisible hand of the market and argued for as little government intervention as possible in the economy. In response, it often fell to the workers themselves to attempt to get the notice of the wealthier classes by engaging in various forms of resistance to the brutalities of work life in the 1800s. There were several significant events in the United States in the late 1800s. One was the “Great Railroad Strike of 1877” where thousands of railroad workers across the country walked off the job in response to </w:t>
      </w:r>
      <w:r>
        <w:rPr>
          <w:rFonts w:ascii="Times New Roman" w:hAnsi="Times New Roman" w:cs="Times New Roman"/>
          <w:sz w:val="28"/>
          <w:szCs w:val="28"/>
        </w:rPr>
        <w:t>wage cuts from the Baltimore and</w:t>
      </w:r>
      <w:r w:rsidRPr="007D29CA">
        <w:rPr>
          <w:rFonts w:ascii="Times New Roman" w:hAnsi="Times New Roman" w:cs="Times New Roman"/>
          <w:sz w:val="28"/>
          <w:szCs w:val="28"/>
        </w:rPr>
        <w:t xml:space="preserve"> Ohio Railroad. The company and its allies in various states called out the militia to suppress the revolt, leaving over 100 dead. This strike highlighted the need for unionization among workers, even as in the immediate aftermath the railroad did grant some additional benefits—such as a pension plan—to some of its workers.</w:t>
      </w:r>
    </w:p>
    <w:p w:rsidR="00567F61" w:rsidRPr="007D29CA" w:rsidRDefault="00567F61" w:rsidP="00567F61">
      <w:pPr>
        <w:spacing w:after="0" w:line="240" w:lineRule="auto"/>
        <w:ind w:firstLine="720"/>
        <w:rPr>
          <w:rFonts w:ascii="Times New Roman" w:hAnsi="Times New Roman" w:cs="Times New Roman"/>
          <w:sz w:val="28"/>
          <w:szCs w:val="28"/>
        </w:rPr>
      </w:pPr>
    </w:p>
    <w:p w:rsidR="00567F61" w:rsidRPr="007D29CA" w:rsidRDefault="00567F61" w:rsidP="00567F61">
      <w:pPr>
        <w:spacing w:after="0" w:line="240" w:lineRule="auto"/>
        <w:ind w:firstLine="720"/>
        <w:rPr>
          <w:rFonts w:ascii="Times New Roman" w:hAnsi="Times New Roman" w:cs="Times New Roman"/>
          <w:sz w:val="28"/>
          <w:szCs w:val="28"/>
        </w:rPr>
      </w:pPr>
      <w:r w:rsidRPr="007D29CA">
        <w:rPr>
          <w:rFonts w:ascii="Times New Roman" w:hAnsi="Times New Roman" w:cs="Times New Roman"/>
          <w:sz w:val="28"/>
          <w:szCs w:val="28"/>
        </w:rPr>
        <w:t>In 1886, there were several strikes, including a large railroad strike in the Southwest, as well as the massacre of seven striking workers in Milwaukee, Wisconsin in May. A few days later, on May 4, 1886, the Haymarket Riot occurred.  100,000 workers turned out in Chicago, including several anarchists, who were provoked by the police, leaving two dead.  Two days later a bomb went off killing seven other people and this was the pretext to execute four supposed anarchists. The anarchist movement from this time forward came to be seen as more of a threat to many Americans than all of the social problems caused by horrible working conditions in the country. The same year as the Haymarket Riot, 1886, saw the founding of the American Federation of Labor, though it was an organization mainly for skilled workers, but the organization sought to build solidarity among workers and aid them in the event of a strike. The AFL grew to nearly three million members by 1920.</w:t>
      </w:r>
    </w:p>
    <w:p w:rsidR="00567F61" w:rsidRPr="007D29CA" w:rsidRDefault="00567F61" w:rsidP="00567F61">
      <w:pPr>
        <w:spacing w:after="0" w:line="240" w:lineRule="auto"/>
        <w:ind w:firstLine="720"/>
        <w:rPr>
          <w:rFonts w:ascii="Times New Roman" w:hAnsi="Times New Roman" w:cs="Times New Roman"/>
          <w:sz w:val="28"/>
          <w:szCs w:val="28"/>
        </w:rPr>
      </w:pP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Slowly, due to varied acts of workin</w:t>
      </w:r>
      <w:bookmarkStart w:id="0" w:name="_GoBack"/>
      <w:bookmarkEnd w:id="0"/>
      <w:r w:rsidRPr="007D29CA">
        <w:rPr>
          <w:rFonts w:ascii="Times New Roman" w:hAnsi="Times New Roman" w:cs="Times New Roman"/>
          <w:sz w:val="28"/>
          <w:szCs w:val="28"/>
        </w:rPr>
        <w:t>g class resistance, policy makers began to address the problems of working conditions in the United States.  Many states began passing child labor laws (forbidding the use of children under the age of 15 in factories), and some groups of workers, such as the United Mine Workers won the right to an eight hour day in 1898. The Supreme Court ruled in the Holden case in support of this eight hour day for miners and smelters and</w:t>
      </w:r>
      <w:r>
        <w:rPr>
          <w:rFonts w:ascii="Times New Roman" w:hAnsi="Times New Roman" w:cs="Times New Roman"/>
          <w:sz w:val="28"/>
          <w:szCs w:val="28"/>
        </w:rPr>
        <w:t xml:space="preserve"> in the </w:t>
      </w:r>
      <w:r w:rsidRPr="007D29CA">
        <w:rPr>
          <w:rFonts w:ascii="Times New Roman" w:hAnsi="Times New Roman" w:cs="Times New Roman"/>
          <w:sz w:val="28"/>
          <w:szCs w:val="28"/>
        </w:rPr>
        <w:t xml:space="preserve">Muller case, the court ruled that women could work fewer hours than men (although this ruling likely reaffirmed the second-class status of women in the workplace, as well.) Overall these small gains were sporadic and widespread acceptance of an eight </w:t>
      </w:r>
      <w:r w:rsidRPr="007D29CA">
        <w:rPr>
          <w:rFonts w:ascii="Times New Roman" w:hAnsi="Times New Roman" w:cs="Times New Roman"/>
          <w:sz w:val="28"/>
          <w:szCs w:val="28"/>
        </w:rPr>
        <w:lastRenderedPageBreak/>
        <w:t>hour day, bans on child labor, as well as basic workplace safety laws were still not a reality in the United States until later in the twentieth century.</w:t>
      </w: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 xml:space="preserve"> </w:t>
      </w: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 xml:space="preserve">For many middle class Americans, however, life improved. The new wealth brought about by labor saving machinery and the new markets opened up by the railroad helped fuel a new consumer society. Entire new enterprises like Macys and Marshall Field arose to cater to middle class tastes. In a society of rising abundance for some, “needs” had to be created and a whole new industry—advertising- devoted to creating these desires arose, along with the help of newer forms of mass media. The expansion of big business in the late 1800s led to the creation of Trusts, </w:t>
      </w:r>
      <w:r>
        <w:rPr>
          <w:rFonts w:ascii="Times New Roman" w:hAnsi="Times New Roman" w:cs="Times New Roman"/>
          <w:sz w:val="28"/>
          <w:szCs w:val="28"/>
        </w:rPr>
        <w:t>which were legal entities allowing</w:t>
      </w:r>
      <w:r w:rsidRPr="007D29CA">
        <w:rPr>
          <w:rFonts w:ascii="Times New Roman" w:hAnsi="Times New Roman" w:cs="Times New Roman"/>
          <w:sz w:val="28"/>
          <w:szCs w:val="28"/>
        </w:rPr>
        <w:t xml:space="preserve"> corporations</w:t>
      </w:r>
      <w:r>
        <w:rPr>
          <w:rFonts w:ascii="Times New Roman" w:hAnsi="Times New Roman" w:cs="Times New Roman"/>
          <w:sz w:val="28"/>
          <w:szCs w:val="28"/>
        </w:rPr>
        <w:t xml:space="preserve"> to hold</w:t>
      </w:r>
      <w:r w:rsidRPr="007D29CA">
        <w:rPr>
          <w:rFonts w:ascii="Times New Roman" w:hAnsi="Times New Roman" w:cs="Times New Roman"/>
          <w:sz w:val="28"/>
          <w:szCs w:val="28"/>
        </w:rPr>
        <w:t xml:space="preserve"> stock in other corporations. John D. Rockefeller pioneered this new legal entity to build Standard Oil. His holding company, chartered in one state, </w:t>
      </w:r>
      <w:r>
        <w:rPr>
          <w:rFonts w:ascii="Times New Roman" w:hAnsi="Times New Roman" w:cs="Times New Roman"/>
          <w:sz w:val="28"/>
          <w:szCs w:val="28"/>
        </w:rPr>
        <w:t xml:space="preserve">and </w:t>
      </w:r>
      <w:r w:rsidRPr="007D29CA">
        <w:rPr>
          <w:rFonts w:ascii="Times New Roman" w:hAnsi="Times New Roman" w:cs="Times New Roman"/>
          <w:sz w:val="28"/>
          <w:szCs w:val="28"/>
        </w:rPr>
        <w:t xml:space="preserve">owned partial or complete interests in other companies in other states. Soon Rockefeller controlled most aspects of the American oil market, from production to refining. By streamlining production and lowering costs, Rockefeller destroyed any serious competition in the oil business. But his success raised questions about fair play and whether or not his trust was destroying other innovating companies. </w:t>
      </w:r>
    </w:p>
    <w:p w:rsidR="00567F61" w:rsidRPr="007D29CA" w:rsidRDefault="00567F61" w:rsidP="00567F61">
      <w:pPr>
        <w:spacing w:after="0" w:line="240" w:lineRule="auto"/>
        <w:rPr>
          <w:rFonts w:ascii="Times New Roman" w:hAnsi="Times New Roman" w:cs="Times New Roman"/>
          <w:sz w:val="28"/>
          <w:szCs w:val="28"/>
        </w:rPr>
      </w:pP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The late 1800s also saw the rise of financiers such as J.P Morgan, who benefitted from the vast expansion of credit needed in this new consumer society and</w:t>
      </w:r>
      <w:r>
        <w:rPr>
          <w:rFonts w:ascii="Times New Roman" w:hAnsi="Times New Roman" w:cs="Times New Roman"/>
          <w:sz w:val="28"/>
          <w:szCs w:val="28"/>
        </w:rPr>
        <w:t xml:space="preserve"> who</w:t>
      </w:r>
      <w:r w:rsidRPr="007D29CA">
        <w:rPr>
          <w:rFonts w:ascii="Times New Roman" w:hAnsi="Times New Roman" w:cs="Times New Roman"/>
          <w:sz w:val="28"/>
          <w:szCs w:val="28"/>
        </w:rPr>
        <w:t xml:space="preserve"> built a fortune on leverage. By 1907, Morgan was so wealthy and influential on Wall Street that he was in a position to bail out the New York Stock Exchange</w:t>
      </w:r>
      <w:r>
        <w:rPr>
          <w:rFonts w:ascii="Times New Roman" w:hAnsi="Times New Roman" w:cs="Times New Roman"/>
          <w:sz w:val="28"/>
          <w:szCs w:val="28"/>
        </w:rPr>
        <w:t xml:space="preserve"> itself</w:t>
      </w:r>
      <w:r w:rsidRPr="007D29CA">
        <w:rPr>
          <w:rFonts w:ascii="Times New Roman" w:hAnsi="Times New Roman" w:cs="Times New Roman"/>
          <w:sz w:val="28"/>
          <w:szCs w:val="28"/>
        </w:rPr>
        <w:t xml:space="preserve"> after a bad market reaction to irresponsible speculation in the Tennessee Coal, Iron, and Railroad Company.  But after this banking panic, increasing calls for oversight could be heard throughout the country, since a situation where the country could be at the mercy of one financier was seen as dangerous. Eve</w:t>
      </w:r>
      <w:r>
        <w:rPr>
          <w:rFonts w:ascii="Times New Roman" w:hAnsi="Times New Roman" w:cs="Times New Roman"/>
          <w:sz w:val="28"/>
          <w:szCs w:val="28"/>
        </w:rPr>
        <w:t>ntually Americans called for a central b</w:t>
      </w:r>
      <w:r w:rsidRPr="007D29CA">
        <w:rPr>
          <w:rFonts w:ascii="Times New Roman" w:hAnsi="Times New Roman" w:cs="Times New Roman"/>
          <w:sz w:val="28"/>
          <w:szCs w:val="28"/>
        </w:rPr>
        <w:t xml:space="preserve">ank to attempt to oversee speculation, just as they began to advocate for anti-trust legislation to reign in the excesses of men like John D. Rockefeller and the Standard Oil Trust.  By 1900, 15 states had outlawed trusts, but the Supreme Court often took the side of trusts in </w:t>
      </w:r>
      <w:r>
        <w:rPr>
          <w:rFonts w:ascii="Times New Roman" w:hAnsi="Times New Roman" w:cs="Times New Roman"/>
          <w:sz w:val="28"/>
          <w:szCs w:val="28"/>
        </w:rPr>
        <w:t xml:space="preserve">its </w:t>
      </w:r>
      <w:r w:rsidRPr="007D29CA">
        <w:rPr>
          <w:rFonts w:ascii="Times New Roman" w:hAnsi="Times New Roman" w:cs="Times New Roman"/>
          <w:sz w:val="28"/>
          <w:szCs w:val="28"/>
        </w:rPr>
        <w:t>court rulings.</w:t>
      </w: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 xml:space="preserve">  </w:t>
      </w: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b/>
          <w:sz w:val="28"/>
          <w:szCs w:val="28"/>
        </w:rPr>
        <w:tab/>
      </w:r>
      <w:r w:rsidRPr="007D29CA">
        <w:rPr>
          <w:rFonts w:ascii="Times New Roman" w:hAnsi="Times New Roman" w:cs="Times New Roman"/>
          <w:sz w:val="28"/>
          <w:szCs w:val="28"/>
        </w:rPr>
        <w:t>The new industrializing economy trans</w:t>
      </w:r>
      <w:r>
        <w:rPr>
          <w:rFonts w:ascii="Times New Roman" w:hAnsi="Times New Roman" w:cs="Times New Roman"/>
          <w:sz w:val="28"/>
          <w:szCs w:val="28"/>
        </w:rPr>
        <w:t>formed American cities, and</w:t>
      </w:r>
      <w:r w:rsidRPr="007D29CA">
        <w:rPr>
          <w:rFonts w:ascii="Times New Roman" w:hAnsi="Times New Roman" w:cs="Times New Roman"/>
          <w:sz w:val="28"/>
          <w:szCs w:val="28"/>
        </w:rPr>
        <w:t xml:space="preserve"> drew like a magnet millions of workers from Europe in the decades after 1880. Continued urbanization increasingly separated working districts from residential ones, as cities explode in size. Mass transit was launched, enabling middle class people to retreat from what increasingly became working class only neighborhoods. Many of these workers increasingly spoke foreign languages like Italian, Polish, or even Yiddish, and were majority non-Protestant. Foreigners </w:t>
      </w:r>
      <w:r w:rsidRPr="007D29CA">
        <w:rPr>
          <w:rFonts w:ascii="Times New Roman" w:hAnsi="Times New Roman" w:cs="Times New Roman"/>
          <w:sz w:val="28"/>
          <w:szCs w:val="28"/>
        </w:rPr>
        <w:lastRenderedPageBreak/>
        <w:t>changed, and were changed, by American culture: new foods, new music, new words came from these ethnic outsiders. But these foreigners were still subjected to strong Americanization campaigns and urban reformers of</w:t>
      </w:r>
      <w:r>
        <w:rPr>
          <w:rFonts w:ascii="Times New Roman" w:hAnsi="Times New Roman" w:cs="Times New Roman"/>
          <w:sz w:val="28"/>
          <w:szCs w:val="28"/>
        </w:rPr>
        <w:t>ten had little respect for the</w:t>
      </w:r>
      <w:r w:rsidRPr="007D29CA">
        <w:rPr>
          <w:rFonts w:ascii="Times New Roman" w:hAnsi="Times New Roman" w:cs="Times New Roman"/>
          <w:sz w:val="28"/>
          <w:szCs w:val="28"/>
        </w:rPr>
        <w:t xml:space="preserve"> ethnic customs or beliefs</w:t>
      </w:r>
      <w:r>
        <w:rPr>
          <w:rFonts w:ascii="Times New Roman" w:hAnsi="Times New Roman" w:cs="Times New Roman"/>
          <w:sz w:val="28"/>
          <w:szCs w:val="28"/>
        </w:rPr>
        <w:t xml:space="preserve"> of immigrants</w:t>
      </w:r>
      <w:r w:rsidRPr="007D29CA">
        <w:rPr>
          <w:rFonts w:ascii="Times New Roman" w:hAnsi="Times New Roman" w:cs="Times New Roman"/>
          <w:sz w:val="28"/>
          <w:szCs w:val="28"/>
        </w:rPr>
        <w:t>.</w:t>
      </w: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 xml:space="preserve"> </w:t>
      </w:r>
    </w:p>
    <w:p w:rsidR="00567F61" w:rsidRPr="007D29CA" w:rsidRDefault="00567F61" w:rsidP="00567F61">
      <w:pPr>
        <w:spacing w:after="0" w:line="240" w:lineRule="auto"/>
        <w:rPr>
          <w:rFonts w:ascii="Times New Roman" w:hAnsi="Times New Roman" w:cs="Times New Roman"/>
          <w:sz w:val="28"/>
          <w:szCs w:val="28"/>
        </w:rPr>
      </w:pPr>
      <w:r w:rsidRPr="007D29CA">
        <w:rPr>
          <w:rFonts w:ascii="Times New Roman" w:hAnsi="Times New Roman" w:cs="Times New Roman"/>
          <w:sz w:val="28"/>
          <w:szCs w:val="28"/>
        </w:rPr>
        <w:tab/>
        <w:t>Out of the chaos of urban life, new institutions arose. One set of these, often seen in a negative light</w:t>
      </w:r>
      <w:r>
        <w:rPr>
          <w:rFonts w:ascii="Times New Roman" w:hAnsi="Times New Roman" w:cs="Times New Roman"/>
          <w:sz w:val="28"/>
          <w:szCs w:val="28"/>
        </w:rPr>
        <w:t>,</w:t>
      </w:r>
      <w:r w:rsidRPr="007D29CA">
        <w:rPr>
          <w:rFonts w:ascii="Times New Roman" w:hAnsi="Times New Roman" w:cs="Times New Roman"/>
          <w:sz w:val="28"/>
          <w:szCs w:val="28"/>
        </w:rPr>
        <w:t xml:space="preserve"> were the political machines, such as Tammany Hall in New York that behaved almost as a mafia to manage the daily affairs of people in many parts of the city. In return for votes machine bosses provided jobs, built parks or other public works, and did other favors. Still other institutions, however, demanded efficiency, low taxes, and low costs. Progressives or other experts sought third-party oversight of cities and began to advocate chang</w:t>
      </w:r>
      <w:r>
        <w:rPr>
          <w:rFonts w:ascii="Times New Roman" w:hAnsi="Times New Roman" w:cs="Times New Roman"/>
          <w:sz w:val="28"/>
          <w:szCs w:val="28"/>
        </w:rPr>
        <w:t>e in things like public housing and education. Still other benevolent societies such as</w:t>
      </w:r>
      <w:r w:rsidRPr="007D29CA">
        <w:rPr>
          <w:rFonts w:ascii="Times New Roman" w:hAnsi="Times New Roman" w:cs="Times New Roman"/>
          <w:sz w:val="28"/>
          <w:szCs w:val="28"/>
        </w:rPr>
        <w:t xml:space="preserve"> settlement houses that reached out to the urban poor</w:t>
      </w:r>
      <w:r>
        <w:rPr>
          <w:rFonts w:ascii="Times New Roman" w:hAnsi="Times New Roman" w:cs="Times New Roman"/>
          <w:sz w:val="28"/>
          <w:szCs w:val="28"/>
        </w:rPr>
        <w:t xml:space="preserve"> also demonstrated the ability of urban middle class leaders to attempt to bring order to a chaotic, new industrial world</w:t>
      </w:r>
      <w:r w:rsidRPr="007D29CA">
        <w:rPr>
          <w:rFonts w:ascii="Times New Roman" w:hAnsi="Times New Roman" w:cs="Times New Roman"/>
          <w:sz w:val="28"/>
          <w:szCs w:val="28"/>
        </w:rPr>
        <w:t>.</w:t>
      </w:r>
    </w:p>
    <w:p w:rsidR="00567F61" w:rsidRPr="007D29CA"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567F61" w:rsidRPr="007D29CA" w:rsidRDefault="00567F61" w:rsidP="00567F61">
      <w:pPr>
        <w:spacing w:after="0" w:line="240" w:lineRule="auto"/>
        <w:rPr>
          <w:rFonts w:ascii="Times New Roman" w:hAnsi="Times New Roman" w:cs="Times New Roman"/>
          <w:b/>
          <w:sz w:val="28"/>
          <w:szCs w:val="28"/>
        </w:rPr>
      </w:pPr>
    </w:p>
    <w:p w:rsidR="00567F61" w:rsidRDefault="00567F61" w:rsidP="00567F61">
      <w:pPr>
        <w:spacing w:after="0" w:line="240" w:lineRule="auto"/>
        <w:rPr>
          <w:rFonts w:ascii="Times New Roman" w:hAnsi="Times New Roman" w:cs="Times New Roman"/>
          <w:b/>
          <w:sz w:val="28"/>
          <w:szCs w:val="28"/>
        </w:rPr>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F61"/>
    <w:rsid w:val="00567F61"/>
    <w:rsid w:val="00917476"/>
    <w:rsid w:val="00FB7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630EA9-0933-4673-A825-12F475DA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F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1419</Words>
  <Characters>8092</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2</cp:revision>
  <dcterms:created xsi:type="dcterms:W3CDTF">2019-01-07T19:23:00Z</dcterms:created>
  <dcterms:modified xsi:type="dcterms:W3CDTF">2019-01-07T19:23:00Z</dcterms:modified>
</cp:coreProperties>
</file>